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beforeAutospacing="0" w:afterAutospacing="0" w:line="465" w:lineRule="atLeast"/>
        <w:ind w:firstLine="420" w:firstLineChars="0"/>
        <w:rPr>
          <w:rStyle w:val="6"/>
          <w:rFonts w:ascii="仿宋_GB2312" w:eastAsia="仿宋_GB2312" w:cs="仿宋_GB2312"/>
          <w:sz w:val="21"/>
          <w:szCs w:val="21"/>
        </w:rPr>
      </w:pPr>
      <w:r>
        <w:rPr>
          <w:rStyle w:val="6"/>
          <w:rFonts w:hint="eastAsia" w:ascii="仿宋_GB2312" w:eastAsia="仿宋_GB2312" w:cs="仿宋_GB2312"/>
          <w:sz w:val="21"/>
          <w:szCs w:val="21"/>
        </w:rPr>
        <w:t>附件</w:t>
      </w:r>
    </w:p>
    <w:p>
      <w:pPr>
        <w:spacing w:line="460" w:lineRule="exact"/>
        <w:jc w:val="center"/>
        <w:rPr>
          <w:rFonts w:ascii="仿宋_GB2312" w:hAnsi="宋体" w:eastAsia="仿宋_GB2312" w:cs="仿宋"/>
          <w:b/>
          <w:bCs/>
          <w:kern w:val="1"/>
          <w:sz w:val="32"/>
          <w:szCs w:val="32"/>
        </w:rPr>
      </w:pPr>
      <w:r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  <w:t>投标申请书</w:t>
      </w:r>
    </w:p>
    <w:p>
      <w:pPr>
        <w:spacing w:line="460" w:lineRule="exact"/>
        <w:ind w:right="708" w:firstLine="590" w:firstLineChars="245"/>
        <w:rPr>
          <w:rFonts w:hint="default" w:ascii="仿宋_GB2312" w:hAnsi="宋体" w:eastAsia="仿宋_GB2312" w:cs="仿宋"/>
          <w:kern w:val="1"/>
          <w:sz w:val="24"/>
          <w:lang w:val="en-US"/>
        </w:rPr>
      </w:pPr>
      <w:r>
        <w:rPr>
          <w:rFonts w:hint="eastAsia" w:ascii="仿宋_GB2312" w:hAnsi="宋体" w:eastAsia="仿宋_GB2312" w:cs="仿宋"/>
          <w:b/>
          <w:bCs/>
          <w:kern w:val="1"/>
          <w:sz w:val="24"/>
        </w:rPr>
        <w:t>招标编号：H</w:t>
      </w:r>
      <w:r>
        <w:rPr>
          <w:rFonts w:hint="eastAsia" w:ascii="仿宋_GB2312" w:hAnsi="宋体" w:eastAsia="仿宋_GB2312" w:cs="仿宋"/>
          <w:b/>
          <w:bCs/>
          <w:kern w:val="1"/>
          <w:sz w:val="24"/>
          <w:lang w:val="en-US" w:eastAsia="zh-CN"/>
        </w:rPr>
        <w:t>NRB</w:t>
      </w:r>
      <w:r>
        <w:rPr>
          <w:rFonts w:hint="eastAsia" w:ascii="仿宋_GB2312" w:hAnsi="宋体" w:eastAsia="仿宋_GB2312" w:cs="仿宋"/>
          <w:b/>
          <w:bCs/>
          <w:kern w:val="1"/>
          <w:sz w:val="24"/>
        </w:rPr>
        <w:t>-</w:t>
      </w:r>
      <w:r>
        <w:rPr>
          <w:rFonts w:hint="eastAsia" w:ascii="仿宋_GB2312" w:hAnsi="宋体" w:eastAsia="仿宋_GB2312" w:cs="仿宋"/>
          <w:b/>
          <w:bCs/>
          <w:kern w:val="1"/>
          <w:sz w:val="24"/>
          <w:lang w:val="en-US" w:eastAsia="zh-CN"/>
        </w:rPr>
        <w:t xml:space="preserve">YFZS-SS-2023- 1  </w:t>
      </w:r>
    </w:p>
    <w:tbl>
      <w:tblPr>
        <w:tblStyle w:val="4"/>
        <w:tblpPr w:leftFromText="180" w:rightFromText="180" w:vertAnchor="text" w:horzAnchor="margin" w:tblpXSpec="center" w:tblpY="54"/>
        <w:tblOverlap w:val="never"/>
        <w:tblW w:w="8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2398"/>
        <w:gridCol w:w="1701"/>
        <w:gridCol w:w="2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投标人名称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投标人联系地址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法定代表人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投标联系人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传真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firstLine="960" w:firstLineChars="400"/>
              <w:jc w:val="left"/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firstLine="720" w:firstLineChars="300"/>
              <w:jc w:val="left"/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2" w:hRule="atLeast"/>
          <w:jc w:val="center"/>
        </w:trPr>
        <w:tc>
          <w:tcPr>
            <w:tcW w:w="8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 w:val="0"/>
                <w:kern w:val="1"/>
                <w:sz w:val="24"/>
                <w:u w:val="single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single"/>
              </w:rPr>
              <w:t>湖南路桥建设集团有限责任公司</w:t>
            </w: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single"/>
                <w:lang w:val="en-US" w:eastAsia="zh-CN"/>
              </w:rPr>
              <w:t>坦洲镇环洲东北路道路改造工程</w:t>
            </w:r>
            <w:r>
              <w:rPr>
                <w:rFonts w:hint="eastAsia" w:ascii="仿宋_GB2312" w:hAnsi="宋体" w:eastAsia="仿宋_GB2312" w:cs="仿宋"/>
                <w:b/>
                <w:bCs w:val="0"/>
                <w:kern w:val="1"/>
                <w:sz w:val="24"/>
                <w:u w:val="single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u w:val="single"/>
                <w:lang w:val="en-US" w:eastAsia="zh-CN"/>
              </w:rPr>
              <w:t>沙港路大修工程第二期工程</w:t>
            </w:r>
            <w:r>
              <w:rPr>
                <w:rFonts w:hint="eastAsia" w:ascii="仿宋_GB2312" w:hAnsi="宋体" w:eastAsia="仿宋_GB2312" w:cs="仿宋"/>
                <w:b/>
                <w:bCs w:val="0"/>
                <w:kern w:val="1"/>
                <w:sz w:val="24"/>
                <w:u w:val="single"/>
                <w:lang w:val="en-US" w:eastAsia="zh-CN"/>
              </w:rPr>
              <w:t>项目部</w:t>
            </w:r>
            <w:r>
              <w:rPr>
                <w:rFonts w:hint="eastAsia" w:ascii="仿宋_GB2312" w:hAnsi="宋体" w:eastAsia="仿宋_GB2312" w:cs="仿宋"/>
                <w:b/>
                <w:bCs w:val="0"/>
                <w:kern w:val="1"/>
                <w:sz w:val="24"/>
                <w:u w:val="single"/>
              </w:rPr>
              <w:t>: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在阅读和理解了本次招标公告后，认为我单位符合招标公告对投标人的基本要求，在此特向贵方提出参与招标编号的上述申请投标</w:t>
            </w:r>
            <w:r>
              <w:rPr>
                <w:rFonts w:hint="eastAsia" w:ascii="仿宋_GB2312" w:hAnsi="宋体" w:eastAsia="仿宋_GB2312" w:cs="仿宋"/>
                <w:bCs/>
                <w:kern w:val="1"/>
                <w:sz w:val="24"/>
              </w:rPr>
              <w:t>类别简称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的投标报名，特此申请。本投标单位有关信息如上。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声明：招标文件为我公司自愿购买，并愿意缴纳招标投标保证金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 xml:space="preserve"> 5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万元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/包件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，如经贵司审查后，我公司资格条件不符合本项目投标人资格要求，相关责任由我公司自行承担。</w:t>
            </w: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firstLine="3120" w:firstLineChars="1300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投标人法人代表签字：</w:t>
            </w:r>
          </w:p>
          <w:p>
            <w:pPr>
              <w:spacing w:line="460" w:lineRule="exact"/>
              <w:ind w:firstLine="4080" w:firstLineChars="1700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/>
              <w:jc w:val="center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投标人（公章）：</w:t>
            </w: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 w:firstLine="4560" w:firstLineChars="1900"/>
              <w:rPr>
                <w:rFonts w:ascii="仿宋_GB2312" w:hAnsi="宋体" w:eastAsia="仿宋_GB2312" w:cs="仿宋"/>
                <w:b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年    月    日</w:t>
            </w:r>
          </w:p>
        </w:tc>
      </w:tr>
    </w:tbl>
    <w:p>
      <w:pPr>
        <w:rPr>
          <w:rFonts w:ascii="宋体" w:hAnsi="宋体"/>
          <w:vanish/>
          <w:szCs w:val="21"/>
        </w:rPr>
      </w:pPr>
      <w:bookmarkStart w:id="0" w:name="_Toc22989"/>
      <w:bookmarkStart w:id="1" w:name="_Toc19089"/>
    </w:p>
    <w:bookmarkEnd w:id="0"/>
    <w:bookmarkEnd w:id="1"/>
    <w:tbl>
      <w:tblPr>
        <w:tblStyle w:val="4"/>
        <w:tblW w:w="98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>
            <w:pPr>
              <w:spacing w:line="360" w:lineRule="auto"/>
              <w:ind w:firstLine="3281"/>
              <w:jc w:val="left"/>
              <w:rPr>
                <w:rFonts w:ascii="仿宋_GB2312" w:hAnsi="宋体" w:eastAsia="仿宋_GB2312" w:cs="仿宋"/>
                <w:b/>
                <w:kern w:val="1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  <w:t>投标人一般情况表</w:t>
            </w:r>
          </w:p>
          <w:tbl>
            <w:tblPr>
              <w:tblStyle w:val="4"/>
              <w:tblW w:w="9249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38"/>
              <w:gridCol w:w="1312"/>
              <w:gridCol w:w="2106"/>
              <w:gridCol w:w="194"/>
              <w:gridCol w:w="1331"/>
              <w:gridCol w:w="2868"/>
            </w:tblGrid>
            <w:tr>
              <w:trPr>
                <w:trHeight w:val="413" w:hRule="atLeast"/>
                <w:jc w:val="center"/>
              </w:trPr>
              <w:tc>
                <w:tcPr>
                  <w:tcW w:w="14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投标人全称</w:t>
                  </w:r>
                </w:p>
              </w:tc>
              <w:tc>
                <w:tcPr>
                  <w:tcW w:w="3612" w:type="dxa"/>
                  <w:gridSpan w:val="3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331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2868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2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注册地</w:t>
                  </w:r>
                </w:p>
              </w:tc>
              <w:tc>
                <w:tcPr>
                  <w:tcW w:w="361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firstLine="630" w:firstLineChars="300"/>
                    <w:jc w:val="left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331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Arial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固定电话</w:t>
                  </w:r>
                </w:p>
              </w:tc>
              <w:tc>
                <w:tcPr>
                  <w:tcW w:w="361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331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通信地址</w:t>
                  </w:r>
                </w:p>
              </w:tc>
              <w:tc>
                <w:tcPr>
                  <w:tcW w:w="361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331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Arial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5" w:hRule="atLeast"/>
                <w:jc w:val="center"/>
              </w:trPr>
              <w:tc>
                <w:tcPr>
                  <w:tcW w:w="9249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资质名称</w:t>
                  </w:r>
                </w:p>
              </w:tc>
              <w:tc>
                <w:tcPr>
                  <w:tcW w:w="131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2106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93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8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营业执照</w:t>
                  </w:r>
                </w:p>
              </w:tc>
              <w:tc>
                <w:tcPr>
                  <w:tcW w:w="131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106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93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0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生产许可</w:t>
                  </w:r>
                </w:p>
              </w:tc>
              <w:tc>
                <w:tcPr>
                  <w:tcW w:w="131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106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4393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3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税务登记</w:t>
                  </w:r>
                </w:p>
              </w:tc>
              <w:tc>
                <w:tcPr>
                  <w:tcW w:w="131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</w:p>
              </w:tc>
              <w:tc>
                <w:tcPr>
                  <w:tcW w:w="2106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</w:p>
              </w:tc>
              <w:tc>
                <w:tcPr>
                  <w:tcW w:w="4393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1" w:hRule="atLeast"/>
                <w:jc w:val="center"/>
              </w:trPr>
              <w:tc>
                <w:tcPr>
                  <w:tcW w:w="9249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金   情   况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1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注册资金</w:t>
                  </w:r>
                </w:p>
              </w:tc>
              <w:tc>
                <w:tcPr>
                  <w:tcW w:w="341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 xml:space="preserve">人民币: </w:t>
                  </w:r>
                </w:p>
              </w:tc>
              <w:tc>
                <w:tcPr>
                  <w:tcW w:w="1525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固定资产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银行资信等级</w:t>
                  </w:r>
                </w:p>
              </w:tc>
              <w:tc>
                <w:tcPr>
                  <w:tcW w:w="341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525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纳税信用等级</w:t>
                  </w:r>
                </w:p>
              </w:tc>
              <w:tc>
                <w:tcPr>
                  <w:tcW w:w="341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525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8" w:hRule="atLeast"/>
                <w:jc w:val="center"/>
              </w:trPr>
              <w:tc>
                <w:tcPr>
                  <w:tcW w:w="1438" w:type="dxa"/>
                  <w:vMerge w:val="restart"/>
                  <w:tcBorders>
                    <w:left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上年末资产负债表信息</w:t>
                  </w: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default" w:ascii="仿宋_GB2312" w:hAnsi="宋体" w:eastAsia="仿宋_GB2312" w:cs="Arial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1.资产总额：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 xml:space="preserve">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 2.所有者权益：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 xml:space="preserve">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1" w:hRule="atLeast"/>
                <w:jc w:val="center"/>
              </w:trPr>
              <w:tc>
                <w:tcPr>
                  <w:tcW w:w="1438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3</w:t>
                  </w: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 xml:space="preserve">.长期负债：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4.流动负债：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 xml:space="preserve"> 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3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法人代表</w:t>
                  </w: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2.职务:       3.联系电话: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0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联系人</w:t>
                  </w: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2.职务:       3.联系电话: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开户银行</w:t>
                  </w: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numPr>
                      <w:ilvl w:val="0"/>
                      <w:numId w:val="1"/>
                    </w:num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名称:               </w:t>
                  </w:r>
                </w:p>
                <w:p>
                  <w:pPr>
                    <w:numPr>
                      <w:ilvl w:val="0"/>
                      <w:numId w:val="1"/>
                    </w:num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帐号: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33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关联企业情况</w:t>
                  </w:r>
                </w:p>
              </w:tc>
              <w:tc>
                <w:tcPr>
                  <w:tcW w:w="7811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（应填写涉及本单位利益关系的所有资产关联情况，内容包括本单位的投资人、母公司、子公司及其控股和参股公司等情况。）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61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投标人企业组织机构及企业概况</w:t>
                  </w:r>
                </w:p>
              </w:tc>
              <w:tc>
                <w:tcPr>
                  <w:tcW w:w="7811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（可另附页）</w:t>
                  </w:r>
                </w:p>
              </w:tc>
            </w:tr>
          </w:tbl>
          <w:p>
            <w:pPr>
              <w:spacing w:line="460" w:lineRule="exact"/>
              <w:jc w:val="center"/>
              <w:rPr>
                <w:rFonts w:ascii="仿宋_GB2312" w:hAnsi="宋体" w:eastAsia="仿宋_GB2312" w:cs="仿宋"/>
                <w:b/>
                <w:bCs/>
                <w:kern w:val="1"/>
                <w:sz w:val="28"/>
                <w:szCs w:val="28"/>
              </w:rPr>
            </w:pPr>
          </w:p>
          <w:p>
            <w:pPr>
              <w:spacing w:line="460" w:lineRule="exact"/>
              <w:jc w:val="center"/>
              <w:rPr>
                <w:rFonts w:ascii="仿宋_GB2312" w:hAnsi="宋体" w:eastAsia="仿宋_GB2312" w:cs="仿宋"/>
                <w:b/>
                <w:bCs/>
                <w:kern w:val="1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 w:val="28"/>
                <w:szCs w:val="28"/>
              </w:rPr>
              <w:t>投标人开票信息</w:t>
            </w:r>
          </w:p>
          <w:tbl>
            <w:tblPr>
              <w:tblStyle w:val="4"/>
              <w:tblW w:w="8237" w:type="dxa"/>
              <w:tblInd w:w="405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37"/>
              <w:gridCol w:w="610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3" w:hRule="atLeast"/>
              </w:trPr>
              <w:tc>
                <w:tcPr>
                  <w:tcW w:w="213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bookmarkStart w:id="2" w:name="_Hlk1984892"/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投标项目名称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jc w:val="left"/>
                    <w:rPr>
                      <w:rFonts w:hint="default" w:ascii="仿宋_GB2312" w:hAnsi="宋体" w:eastAsia="仿宋_GB2312" w:cs="仿宋"/>
                      <w:kern w:val="1"/>
                      <w:szCs w:val="21"/>
                      <w:lang w:val="en-US"/>
                    </w:rPr>
                  </w:pPr>
                  <w:r>
                    <w:rPr>
                      <w:rFonts w:hint="eastAsia" w:ascii="仿宋_GB2312" w:hAnsi="宋体" w:eastAsia="仿宋_GB2312" w:cs="宋体"/>
                      <w:bCs/>
                      <w:kern w:val="1"/>
                      <w:sz w:val="28"/>
                      <w:szCs w:val="28"/>
                    </w:rPr>
                    <w:t>湖南路桥建设集团有限责任公司</w:t>
                  </w:r>
                  <w:r>
                    <w:rPr>
                      <w:rFonts w:hint="eastAsia" w:ascii="仿宋_GB2312" w:hAnsi="宋体" w:eastAsia="仿宋_GB2312" w:cs="宋体"/>
                      <w:bCs/>
                      <w:kern w:val="1"/>
                      <w:sz w:val="28"/>
                      <w:szCs w:val="28"/>
                      <w:lang w:val="en-US" w:eastAsia="zh-CN"/>
                    </w:rPr>
                    <w:t>一分公司坦洲镇环洲东北路道路改造工程项目、</w:t>
                  </w:r>
                  <w:bookmarkStart w:id="3" w:name="_GoBack"/>
                  <w:r>
                    <w:rPr>
                      <w:rFonts w:hint="eastAsia" w:ascii="仿宋_GB2312" w:hAnsi="宋体" w:eastAsia="仿宋_GB2312" w:cs="宋体"/>
                      <w:bCs/>
                      <w:kern w:val="1"/>
                      <w:sz w:val="28"/>
                      <w:szCs w:val="28"/>
                      <w:lang w:val="en-US" w:eastAsia="zh-CN"/>
                    </w:rPr>
                    <w:t>沙港路大修工程第二期工程项目</w:t>
                  </w:r>
                  <w:bookmarkEnd w:id="3"/>
                  <w:r>
                    <w:rPr>
                      <w:rFonts w:hint="eastAsia" w:ascii="仿宋_GB2312" w:hAnsi="宋体" w:eastAsia="仿宋_GB2312" w:cs="宋体"/>
                      <w:bCs/>
                      <w:kern w:val="1"/>
                      <w:sz w:val="28"/>
                      <w:szCs w:val="28"/>
                      <w:lang w:val="en-US" w:eastAsia="zh-CN"/>
                    </w:rPr>
                    <w:t>碎石材料招标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招标编号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default" w:ascii="仿宋_GB2312" w:hAnsi="宋体" w:eastAsia="仿宋_GB2312" w:cs="仿宋"/>
                      <w:bCs/>
                      <w:kern w:val="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</w:rPr>
                    <w:t>H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lang w:val="en-US" w:eastAsia="zh-CN"/>
                    </w:rPr>
                    <w:t>NRB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</w:rPr>
                    <w:t>-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lang w:val="en-US" w:eastAsia="zh-CN"/>
                    </w:rPr>
                    <w:t xml:space="preserve">YFZS-SS-2023-1 </w:t>
                  </w:r>
                  <w:r>
                    <w:rPr>
                      <w:rFonts w:hint="eastAsia" w:ascii="宋体" w:hAnsi="宋体" w:eastAsia="宋体" w:cs="宋体"/>
                      <w:b w:val="0"/>
                      <w:bCs/>
                      <w:color w:val="auto"/>
                      <w:kern w:val="1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b w:val="0"/>
                      <w:bCs/>
                      <w:color w:val="auto"/>
                      <w:kern w:val="1"/>
                      <w:sz w:val="30"/>
                      <w:szCs w:val="30"/>
                      <w:highlight w:val="none"/>
                      <w:u w:val="none"/>
                      <w:lang w:val="en-US" w:eastAsia="zh-CN"/>
                    </w:rPr>
                    <w:t xml:space="preserve">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申请人名称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ind w:firstLine="210" w:firstLineChars="100"/>
                    <w:jc w:val="left"/>
                    <w:rPr>
                      <w:rFonts w:hint="default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纳税人识别号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开户行及账户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pStyle w:val="2"/>
                    <w:ind w:firstLine="240" w:firstLineChars="100"/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公司地址及电话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pStyle w:val="2"/>
                    <w:ind w:firstLine="240" w:firstLineChars="100"/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发票收货联系人及电话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bookmarkEnd w:id="2"/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发票收货地址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备注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</w:tbl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</w:tc>
      </w:tr>
    </w:tbl>
    <w:p>
      <w:pPr>
        <w:spacing w:line="460" w:lineRule="exact"/>
        <w:jc w:val="center"/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0B86EC"/>
    <w:multiLevelType w:val="singleLevel"/>
    <w:tmpl w:val="990B86E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